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027" w:rsidRPr="00F84207" w:rsidRDefault="00B51027" w:rsidP="00B51027">
      <w:pPr>
        <w:pStyle w:val="114"/>
        <w:spacing w:line="240" w:lineRule="auto"/>
      </w:pPr>
      <w:bookmarkStart w:id="0" w:name="_Toc192468736"/>
      <w:r w:rsidRPr="00F84207">
        <w:t>Пример расчета переходных процессов в линейных электрических цепях</w:t>
      </w:r>
      <w:bookmarkEnd w:id="0"/>
    </w:p>
    <w:p w:rsidR="00B51027" w:rsidRDefault="00B51027" w:rsidP="00B51027">
      <w:r>
        <w:rPr>
          <w:noProof/>
        </w:rPr>
        <w:drawing>
          <wp:inline distT="0" distB="0" distL="0" distR="0">
            <wp:extent cx="5715000" cy="776351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763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027" w:rsidRDefault="00B51027" w:rsidP="00B51027">
      <w:r>
        <w:object w:dxaOrig="9135" w:dyaOrig="13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.75pt;height:663pt" o:ole="">
            <v:imagedata r:id="rId5" o:title=""/>
          </v:shape>
          <o:OLEObject Type="Embed" ProgID="Mathcad" ShapeID="_x0000_i1025" DrawAspect="Content" ObjectID="_1429692073" r:id="rId6"/>
        </w:object>
      </w:r>
    </w:p>
    <w:p w:rsidR="00B51027" w:rsidRDefault="00B51027" w:rsidP="00B51027"/>
    <w:p w:rsidR="00B51027" w:rsidRDefault="00B51027" w:rsidP="00B51027">
      <w:r>
        <w:object w:dxaOrig="8970" w:dyaOrig="11760">
          <v:shape id="_x0000_i1026" type="#_x0000_t75" style="width:448.5pt;height:588pt" o:ole="">
            <v:imagedata r:id="rId7" o:title=""/>
          </v:shape>
          <o:OLEObject Type="Embed" ProgID="Mathcad" ShapeID="_x0000_i1026" DrawAspect="Content" ObjectID="_1429692074" r:id="rId8"/>
        </w:object>
      </w:r>
    </w:p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>
      <w:r>
        <w:object w:dxaOrig="8955" w:dyaOrig="12855">
          <v:shape id="_x0000_i1027" type="#_x0000_t75" style="width:447.75pt;height:642.75pt" o:ole="">
            <v:imagedata r:id="rId9" o:title=""/>
          </v:shape>
          <o:OLEObject Type="Embed" ProgID="Mathcad" ShapeID="_x0000_i1027" DrawAspect="Content" ObjectID="_1429692075" r:id="rId10"/>
        </w:object>
      </w:r>
    </w:p>
    <w:p w:rsidR="00B51027" w:rsidRDefault="00B51027" w:rsidP="00B51027"/>
    <w:p w:rsidR="00B51027" w:rsidRDefault="00B51027" w:rsidP="00B51027"/>
    <w:p w:rsidR="00B51027" w:rsidRDefault="00B51027" w:rsidP="00B51027">
      <w:r>
        <w:object w:dxaOrig="9300" w:dyaOrig="12945">
          <v:shape id="_x0000_i1028" type="#_x0000_t75" style="width:465pt;height:647.25pt" o:ole="">
            <v:imagedata r:id="rId11" o:title=""/>
          </v:shape>
          <o:OLEObject Type="Embed" ProgID="Mathcad" ShapeID="_x0000_i1028" DrawAspect="Content" ObjectID="_1429692076" r:id="rId12"/>
        </w:object>
      </w:r>
    </w:p>
    <w:p w:rsidR="00B51027" w:rsidRDefault="00B51027" w:rsidP="00B51027"/>
    <w:p w:rsidR="00B51027" w:rsidRDefault="00B51027" w:rsidP="00B51027"/>
    <w:p w:rsidR="00B51027" w:rsidRDefault="00B51027" w:rsidP="00B51027">
      <w:r>
        <w:object w:dxaOrig="9045" w:dyaOrig="5805">
          <v:shape id="_x0000_i1029" type="#_x0000_t75" style="width:452.25pt;height:290.25pt" o:ole="">
            <v:imagedata r:id="rId13" o:title=""/>
          </v:shape>
          <o:OLEObject Type="Embed" ProgID="Mathcad" ShapeID="_x0000_i1029" DrawAspect="Content" ObjectID="_1429692077" r:id="rId14"/>
        </w:object>
      </w:r>
    </w:p>
    <w:p w:rsidR="00B51027" w:rsidRDefault="00B51027" w:rsidP="00B51027"/>
    <w:p w:rsidR="00B51027" w:rsidRDefault="00B51027" w:rsidP="00B51027">
      <w:pPr>
        <w:jc w:val="center"/>
      </w:pPr>
      <w:r>
        <w:rPr>
          <w:noProof/>
        </w:rPr>
        <w:drawing>
          <wp:inline distT="0" distB="0" distL="0" distR="0">
            <wp:extent cx="3525520" cy="249682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520" cy="249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027" w:rsidRDefault="00B51027" w:rsidP="00B51027">
      <w:pPr>
        <w:jc w:val="center"/>
      </w:pPr>
    </w:p>
    <w:p w:rsidR="00B51027" w:rsidRDefault="00B51027" w:rsidP="00B51027">
      <w:r>
        <w:object w:dxaOrig="8925" w:dyaOrig="2385">
          <v:shape id="_x0000_i1030" type="#_x0000_t75" style="width:446.25pt;height:119.25pt" o:ole="">
            <v:imagedata r:id="rId16" o:title=""/>
          </v:shape>
          <o:OLEObject Type="Embed" ProgID="Mathcad" ShapeID="_x0000_i1030" DrawAspect="Content" ObjectID="_1429692078" r:id="rId17"/>
        </w:object>
      </w:r>
    </w:p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>
      <w:r>
        <w:object w:dxaOrig="8895" w:dyaOrig="13230">
          <v:shape id="_x0000_i1031" type="#_x0000_t75" style="width:444.75pt;height:661.5pt" o:ole="">
            <v:imagedata r:id="rId18" o:title=""/>
          </v:shape>
          <o:OLEObject Type="Embed" ProgID="Mathcad" ShapeID="_x0000_i1031" DrawAspect="Content" ObjectID="_1429692079" r:id="rId19"/>
        </w:object>
      </w:r>
    </w:p>
    <w:p w:rsidR="00B51027" w:rsidRDefault="00B51027" w:rsidP="00B51027"/>
    <w:p w:rsidR="00B51027" w:rsidRDefault="00B51027" w:rsidP="00B51027">
      <w:r>
        <w:object w:dxaOrig="9225" w:dyaOrig="3765">
          <v:shape id="_x0000_i1032" type="#_x0000_t75" style="width:461.25pt;height:188.25pt" o:ole="">
            <v:imagedata r:id="rId20" o:title=""/>
          </v:shape>
          <o:OLEObject Type="Embed" ProgID="Mathcad" ShapeID="_x0000_i1032" DrawAspect="Content" ObjectID="_1429692080" r:id="rId21"/>
        </w:object>
      </w:r>
    </w:p>
    <w:p w:rsidR="00B51027" w:rsidRDefault="00B51027" w:rsidP="00B51027"/>
    <w:p w:rsidR="00B51027" w:rsidRDefault="00B51027" w:rsidP="00B51027">
      <w:pPr>
        <w:jc w:val="center"/>
      </w:pPr>
      <w:r>
        <w:rPr>
          <w:noProof/>
        </w:rPr>
        <w:drawing>
          <wp:inline distT="0" distB="0" distL="0" distR="0">
            <wp:extent cx="3596005" cy="2725420"/>
            <wp:effectExtent l="1905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005" cy="272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027" w:rsidRDefault="00B51027" w:rsidP="00B51027">
      <w:pPr>
        <w:jc w:val="center"/>
      </w:pPr>
    </w:p>
    <w:p w:rsidR="00B51027" w:rsidRDefault="00B51027" w:rsidP="00B51027">
      <w:r>
        <w:object w:dxaOrig="8790" w:dyaOrig="4695">
          <v:shape id="_x0000_i1033" type="#_x0000_t75" style="width:439.5pt;height:234.75pt" o:ole="">
            <v:imagedata r:id="rId23" o:title=""/>
          </v:shape>
          <o:OLEObject Type="Embed" ProgID="Mathcad" ShapeID="_x0000_i1033" DrawAspect="Content" ObjectID="_1429692081" r:id="rId24"/>
        </w:object>
      </w:r>
    </w:p>
    <w:p w:rsidR="00B51027" w:rsidRDefault="00B51027" w:rsidP="00B51027">
      <w:r>
        <w:object w:dxaOrig="9255" w:dyaOrig="13425">
          <v:shape id="_x0000_i1034" type="#_x0000_t75" style="width:462.75pt;height:671.25pt" o:ole="">
            <v:imagedata r:id="rId25" o:title=""/>
          </v:shape>
          <o:OLEObject Type="Embed" ProgID="Mathcad" ShapeID="_x0000_i1034" DrawAspect="Content" ObjectID="_1429692082" r:id="rId26"/>
        </w:object>
      </w:r>
    </w:p>
    <w:p w:rsidR="00B51027" w:rsidRDefault="00B51027" w:rsidP="00B51027">
      <w:r>
        <w:object w:dxaOrig="9300" w:dyaOrig="5685">
          <v:shape id="_x0000_i1035" type="#_x0000_t75" style="width:465pt;height:284.25pt" o:ole="">
            <v:imagedata r:id="rId27" o:title=""/>
          </v:shape>
          <o:OLEObject Type="Embed" ProgID="Mathcad" ShapeID="_x0000_i1035" DrawAspect="Content" ObjectID="_1429692083" r:id="rId28"/>
        </w:object>
      </w:r>
    </w:p>
    <w:p w:rsidR="00B51027" w:rsidRDefault="00B51027" w:rsidP="00B51027"/>
    <w:p w:rsidR="00B51027" w:rsidRDefault="00B51027" w:rsidP="00B51027">
      <w:pPr>
        <w:jc w:val="center"/>
      </w:pPr>
      <w:r>
        <w:rPr>
          <w:noProof/>
        </w:rPr>
        <w:drawing>
          <wp:inline distT="0" distB="0" distL="0" distR="0">
            <wp:extent cx="3525520" cy="280479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520" cy="280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027" w:rsidRDefault="00B51027" w:rsidP="00B51027">
      <w:pPr>
        <w:jc w:val="center"/>
      </w:pPr>
    </w:p>
    <w:p w:rsidR="00B51027" w:rsidRDefault="00B51027" w:rsidP="00B51027">
      <w:r>
        <w:object w:dxaOrig="8925" w:dyaOrig="2385">
          <v:shape id="_x0000_i1036" type="#_x0000_t75" style="width:446.25pt;height:119.25pt" o:ole="">
            <v:imagedata r:id="rId30" o:title=""/>
          </v:shape>
          <o:OLEObject Type="Embed" ProgID="Mathcad" ShapeID="_x0000_i1036" DrawAspect="Content" ObjectID="_1429692084" r:id="rId31"/>
        </w:object>
      </w:r>
    </w:p>
    <w:p w:rsidR="00B51027" w:rsidRDefault="00B51027" w:rsidP="00B51027"/>
    <w:p w:rsidR="00B51027" w:rsidRDefault="00B51027" w:rsidP="00B51027">
      <w:r>
        <w:object w:dxaOrig="9150" w:dyaOrig="13725">
          <v:shape id="_x0000_i1037" type="#_x0000_t75" style="width:452.25pt;height:678pt" o:ole="">
            <v:imagedata r:id="rId32" o:title=""/>
          </v:shape>
          <o:OLEObject Type="Embed" ProgID="Mathcad" ShapeID="_x0000_i1037" DrawAspect="Content" ObjectID="_1429692085" r:id="rId33"/>
        </w:object>
      </w:r>
    </w:p>
    <w:p w:rsidR="00B51027" w:rsidRDefault="00B51027" w:rsidP="00B51027">
      <w:r>
        <w:object w:dxaOrig="9375" w:dyaOrig="1125">
          <v:shape id="_x0000_i1038" type="#_x0000_t75" style="width:468.75pt;height:56.25pt" o:ole="">
            <v:imagedata r:id="rId34" o:title=""/>
          </v:shape>
          <o:OLEObject Type="Embed" ProgID="Mathcad" ShapeID="_x0000_i1038" DrawAspect="Content" ObjectID="_1429692086" r:id="rId35"/>
        </w:object>
      </w:r>
    </w:p>
    <w:p w:rsidR="00B51027" w:rsidRDefault="00B51027" w:rsidP="00B51027">
      <w:pPr>
        <w:jc w:val="center"/>
      </w:pPr>
      <w:r>
        <w:rPr>
          <w:noProof/>
        </w:rPr>
        <w:drawing>
          <wp:inline distT="0" distB="0" distL="0" distR="0">
            <wp:extent cx="3596005" cy="2954020"/>
            <wp:effectExtent l="19050" t="0" r="444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005" cy="295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027" w:rsidRDefault="00B51027" w:rsidP="00B51027">
      <w:pPr>
        <w:jc w:val="center"/>
      </w:pPr>
    </w:p>
    <w:p w:rsidR="00B51027" w:rsidRDefault="00B51027" w:rsidP="00B51027">
      <w:r>
        <w:object w:dxaOrig="8820" w:dyaOrig="6660">
          <v:shape id="_x0000_i1039" type="#_x0000_t75" style="width:441pt;height:333pt" o:ole="">
            <v:imagedata r:id="rId37" o:title=""/>
          </v:shape>
          <o:OLEObject Type="Embed" ProgID="Mathcad" ShapeID="_x0000_i1039" DrawAspect="Content" ObjectID="_1429692087" r:id="rId38"/>
        </w:object>
      </w:r>
    </w:p>
    <w:p w:rsidR="00B51027" w:rsidRDefault="00B51027" w:rsidP="00B51027"/>
    <w:p w:rsidR="00B51027" w:rsidRDefault="00B51027" w:rsidP="00B51027"/>
    <w:p w:rsidR="00B51027" w:rsidRDefault="00B51027" w:rsidP="00B51027">
      <w:r>
        <w:object w:dxaOrig="9165" w:dyaOrig="11715">
          <v:shape id="_x0000_i1040" type="#_x0000_t75" style="width:458.25pt;height:585.75pt" o:ole="">
            <v:imagedata r:id="rId39" o:title=""/>
          </v:shape>
          <o:OLEObject Type="Embed" ProgID="Mathcad" ShapeID="_x0000_i1040" DrawAspect="Content" ObjectID="_1429692088" r:id="rId40"/>
        </w:object>
      </w:r>
    </w:p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>
      <w:r>
        <w:object w:dxaOrig="8790" w:dyaOrig="13170">
          <v:shape id="_x0000_i1041" type="#_x0000_t75" style="width:439.5pt;height:658.5pt" o:ole="">
            <v:imagedata r:id="rId41" o:title=""/>
          </v:shape>
          <o:OLEObject Type="Embed" ProgID="Mathcad" ShapeID="_x0000_i1041" DrawAspect="Content" ObjectID="_1429692089" r:id="rId42"/>
        </w:object>
      </w:r>
    </w:p>
    <w:p w:rsidR="00B51027" w:rsidRDefault="00B51027" w:rsidP="00B51027"/>
    <w:p w:rsidR="00B51027" w:rsidRDefault="00B51027" w:rsidP="00B51027">
      <w:r>
        <w:object w:dxaOrig="9300" w:dyaOrig="7260">
          <v:shape id="_x0000_i1042" type="#_x0000_t75" style="width:465pt;height:363pt" o:ole="">
            <v:imagedata r:id="rId43" o:title=""/>
          </v:shape>
          <o:OLEObject Type="Embed" ProgID="Mathcad" ShapeID="_x0000_i1042" DrawAspect="Content" ObjectID="_1429692090" r:id="rId44"/>
        </w:object>
      </w:r>
    </w:p>
    <w:p w:rsidR="00B51027" w:rsidRDefault="00B51027" w:rsidP="00B51027"/>
    <w:p w:rsidR="00B51027" w:rsidRDefault="00B51027" w:rsidP="00B51027">
      <w:pPr>
        <w:jc w:val="center"/>
      </w:pPr>
      <w:r>
        <w:rPr>
          <w:noProof/>
        </w:rPr>
        <w:drawing>
          <wp:inline distT="0" distB="0" distL="0" distR="0">
            <wp:extent cx="3596005" cy="2725420"/>
            <wp:effectExtent l="19050" t="0" r="444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005" cy="272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027" w:rsidRDefault="00B51027" w:rsidP="00B51027">
      <w:pPr>
        <w:jc w:val="center"/>
      </w:pPr>
    </w:p>
    <w:p w:rsidR="00B51027" w:rsidRDefault="00B51027" w:rsidP="00B51027"/>
    <w:p w:rsidR="00B51027" w:rsidRDefault="00B51027" w:rsidP="00B51027">
      <w:r>
        <w:object w:dxaOrig="9045" w:dyaOrig="12465">
          <v:shape id="_x0000_i1043" type="#_x0000_t75" style="width:452.25pt;height:623.25pt" o:ole="">
            <v:imagedata r:id="rId46" o:title=""/>
          </v:shape>
          <o:OLEObject Type="Embed" ProgID="Mathcad" ShapeID="_x0000_i1043" DrawAspect="Content" ObjectID="_1429692091" r:id="rId47"/>
        </w:object>
      </w:r>
    </w:p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>
      <w:r>
        <w:object w:dxaOrig="9300" w:dyaOrig="2925">
          <v:shape id="_x0000_i1044" type="#_x0000_t75" style="width:465pt;height:146.25pt" o:ole="">
            <v:imagedata r:id="rId48" o:title=""/>
          </v:shape>
          <o:OLEObject Type="Embed" ProgID="Mathcad" ShapeID="_x0000_i1044" DrawAspect="Content" ObjectID="_1429692092" r:id="rId49"/>
        </w:object>
      </w:r>
    </w:p>
    <w:p w:rsidR="00B51027" w:rsidRDefault="00B51027" w:rsidP="00B51027"/>
    <w:p w:rsidR="00B51027" w:rsidRDefault="00B51027" w:rsidP="00B51027">
      <w:pPr>
        <w:jc w:val="center"/>
      </w:pPr>
      <w:r>
        <w:rPr>
          <w:noProof/>
        </w:rPr>
        <w:drawing>
          <wp:inline distT="0" distB="0" distL="0" distR="0">
            <wp:extent cx="3525520" cy="2576195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520" cy="257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027" w:rsidRDefault="00B51027" w:rsidP="00B51027">
      <w:pPr>
        <w:jc w:val="center"/>
      </w:pPr>
    </w:p>
    <w:p w:rsidR="00B51027" w:rsidRDefault="00B51027" w:rsidP="00B51027">
      <w:r>
        <w:object w:dxaOrig="8475" w:dyaOrig="4800">
          <v:shape id="_x0000_i1045" type="#_x0000_t75" style="width:423.75pt;height:240pt" o:ole="">
            <v:imagedata r:id="rId51" o:title=""/>
          </v:shape>
          <o:OLEObject Type="Embed" ProgID="Mathcad" ShapeID="_x0000_i1045" DrawAspect="Content" ObjectID="_1429692093" r:id="rId52"/>
        </w:object>
      </w:r>
    </w:p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>
      <w:r>
        <w:object w:dxaOrig="8730" w:dyaOrig="12795">
          <v:shape id="_x0000_i1046" type="#_x0000_t75" style="width:436.5pt;height:639.75pt" o:ole="">
            <v:imagedata r:id="rId53" o:title=""/>
          </v:shape>
          <o:OLEObject Type="Embed" ProgID="Mathcad" ShapeID="_x0000_i1046" DrawAspect="Content" ObjectID="_1429692094" r:id="rId54"/>
        </w:object>
      </w:r>
    </w:p>
    <w:p w:rsidR="00B51027" w:rsidRDefault="00B51027" w:rsidP="00B51027"/>
    <w:p w:rsidR="00B51027" w:rsidRDefault="00B51027" w:rsidP="00B51027"/>
    <w:p w:rsidR="00B51027" w:rsidRDefault="00B51027" w:rsidP="00B51027">
      <w:r>
        <w:object w:dxaOrig="8955" w:dyaOrig="11985">
          <v:shape id="_x0000_i1047" type="#_x0000_t75" style="width:447.75pt;height:599.25pt" o:ole="">
            <v:imagedata r:id="rId55" o:title=""/>
          </v:shape>
          <o:OLEObject Type="Embed" ProgID="Mathcad" ShapeID="_x0000_i1047" DrawAspect="Content" ObjectID="_1429692095" r:id="rId56"/>
        </w:object>
      </w:r>
    </w:p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>
      <w:r>
        <w:object w:dxaOrig="9300" w:dyaOrig="3045">
          <v:shape id="_x0000_i1048" type="#_x0000_t75" style="width:465pt;height:152.25pt" o:ole="">
            <v:imagedata r:id="rId57" o:title=""/>
          </v:shape>
          <o:OLEObject Type="Embed" ProgID="Mathcad" ShapeID="_x0000_i1048" DrawAspect="Content" ObjectID="_1429692096" r:id="rId58"/>
        </w:object>
      </w:r>
    </w:p>
    <w:p w:rsidR="00B51027" w:rsidRDefault="00B51027" w:rsidP="00B51027"/>
    <w:tbl>
      <w:tblPr>
        <w:tblW w:w="0" w:type="auto"/>
        <w:jc w:val="center"/>
        <w:tblLook w:val="01E0"/>
      </w:tblPr>
      <w:tblGrid>
        <w:gridCol w:w="9571"/>
      </w:tblGrid>
      <w:tr w:rsidR="00B51027" w:rsidTr="00F93EBF">
        <w:trPr>
          <w:jc w:val="center"/>
        </w:trPr>
        <w:tc>
          <w:tcPr>
            <w:tcW w:w="9571" w:type="dxa"/>
            <w:vAlign w:val="center"/>
          </w:tcPr>
          <w:p w:rsidR="00B51027" w:rsidRDefault="00B51027" w:rsidP="00F93EB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596005" cy="2954020"/>
                  <wp:effectExtent l="19050" t="0" r="444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6005" cy="2954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1027" w:rsidRDefault="00B51027" w:rsidP="00B51027">
      <w:pPr>
        <w:jc w:val="center"/>
      </w:pPr>
    </w:p>
    <w:p w:rsidR="00B51027" w:rsidRDefault="00B51027" w:rsidP="00B51027">
      <w:r>
        <w:object w:dxaOrig="8985" w:dyaOrig="4140">
          <v:shape id="_x0000_i1049" type="#_x0000_t75" style="width:449.25pt;height:207pt" o:ole="">
            <v:imagedata r:id="rId60" o:title=""/>
          </v:shape>
          <o:OLEObject Type="Embed" ProgID="Mathcad" ShapeID="_x0000_i1049" DrawAspect="Content" ObjectID="_1429692097" r:id="rId61"/>
        </w:object>
      </w:r>
    </w:p>
    <w:p w:rsidR="00B51027" w:rsidRDefault="00B51027" w:rsidP="00B51027"/>
    <w:p w:rsidR="00B51027" w:rsidRDefault="00B51027" w:rsidP="00B51027"/>
    <w:p w:rsidR="00B51027" w:rsidRDefault="00B51027" w:rsidP="00B51027"/>
    <w:p w:rsidR="00B51027" w:rsidRDefault="00B51027" w:rsidP="00B51027">
      <w:r>
        <w:object w:dxaOrig="9345" w:dyaOrig="11625">
          <v:shape id="_x0000_i1050" type="#_x0000_t75" style="width:467.25pt;height:581.25pt" o:ole="">
            <v:imagedata r:id="rId62" o:title=""/>
          </v:shape>
          <o:OLEObject Type="Embed" ProgID="Mathcad" ShapeID="_x0000_i1050" DrawAspect="Content" ObjectID="_1429692098" r:id="rId63"/>
        </w:object>
      </w:r>
    </w:p>
    <w:p w:rsidR="00B51027" w:rsidRDefault="00B51027" w:rsidP="00B51027"/>
    <w:p w:rsidR="00B51027" w:rsidRDefault="00B51027" w:rsidP="00B51027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71"/>
      </w:tblGrid>
      <w:tr w:rsidR="00B51027" w:rsidTr="00F93EBF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027" w:rsidRDefault="00B51027" w:rsidP="00F93EBF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525520" cy="2804795"/>
                  <wp:effectExtent l="1905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5520" cy="280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1027" w:rsidRDefault="00B51027" w:rsidP="00B51027"/>
    <w:p w:rsidR="00B51027" w:rsidRPr="004E0A9F" w:rsidRDefault="00B51027" w:rsidP="00B51027">
      <w:pPr>
        <w:pStyle w:val="a3"/>
      </w:pPr>
      <w:r w:rsidRPr="004E0A9F">
        <w:t>Сопоставляя результаты расчета заданной электрической цепи классическим и операторным методом необходимо определить наличие или отсутствие погрешностей в определении токов и напряжений. Совпадение результатов расчета одной и той же цепи разными методами свидетельствует о корректности выполненных расчетов.</w:t>
      </w:r>
    </w:p>
    <w:p w:rsidR="00AD708C" w:rsidRDefault="00AD708C"/>
    <w:sectPr w:rsidR="00AD70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>
    <w:useFELayout/>
  </w:compat>
  <w:rsids>
    <w:rsidRoot w:val="00B51027"/>
    <w:rsid w:val="00AD708C"/>
    <w:rsid w:val="00B510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5102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4">
    <w:name w:val="Заголовок 1_14"/>
    <w:basedOn w:val="1"/>
    <w:rsid w:val="00B51027"/>
    <w:pPr>
      <w:keepLines w:val="0"/>
      <w:pageBreakBefore/>
      <w:spacing w:before="0" w:after="120" w:line="360" w:lineRule="auto"/>
      <w:jc w:val="center"/>
    </w:pPr>
    <w:rPr>
      <w:rFonts w:ascii="Times New Roman" w:eastAsia="Times New Roman" w:hAnsi="Times New Roman" w:cs="Times New Roman"/>
      <w:b w:val="0"/>
      <w:bCs w:val="0"/>
      <w:caps/>
      <w:color w:val="auto"/>
    </w:rPr>
  </w:style>
  <w:style w:type="paragraph" w:customStyle="1" w:styleId="a3">
    <w:name w:val="Обычн"/>
    <w:basedOn w:val="a"/>
    <w:rsid w:val="00B5102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10">
    <w:name w:val="Заголовок 1 Знак"/>
    <w:basedOn w:val="a0"/>
    <w:link w:val="1"/>
    <w:uiPriority w:val="9"/>
    <w:rsid w:val="00B5102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B510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510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9.wmf"/><Relationship Id="rId26" Type="http://schemas.openxmlformats.org/officeDocument/2006/relationships/oleObject" Target="embeddings/oleObject10.bin"/><Relationship Id="rId39" Type="http://schemas.openxmlformats.org/officeDocument/2006/relationships/image" Target="media/image21.wmf"/><Relationship Id="rId21" Type="http://schemas.openxmlformats.org/officeDocument/2006/relationships/oleObject" Target="embeddings/oleObject8.bin"/><Relationship Id="rId34" Type="http://schemas.openxmlformats.org/officeDocument/2006/relationships/image" Target="media/image18.wmf"/><Relationship Id="rId42" Type="http://schemas.openxmlformats.org/officeDocument/2006/relationships/oleObject" Target="embeddings/oleObject17.bin"/><Relationship Id="rId47" Type="http://schemas.openxmlformats.org/officeDocument/2006/relationships/oleObject" Target="embeddings/oleObject19.bin"/><Relationship Id="rId50" Type="http://schemas.openxmlformats.org/officeDocument/2006/relationships/image" Target="media/image27.png"/><Relationship Id="rId55" Type="http://schemas.openxmlformats.org/officeDocument/2006/relationships/image" Target="media/image30.wmf"/><Relationship Id="rId63" Type="http://schemas.openxmlformats.org/officeDocument/2006/relationships/oleObject" Target="embeddings/oleObject26.bin"/><Relationship Id="rId7" Type="http://schemas.openxmlformats.org/officeDocument/2006/relationships/image" Target="media/image3.wmf"/><Relationship Id="rId2" Type="http://schemas.openxmlformats.org/officeDocument/2006/relationships/settings" Target="settings.xml"/><Relationship Id="rId16" Type="http://schemas.openxmlformats.org/officeDocument/2006/relationships/image" Target="media/image8.wmf"/><Relationship Id="rId20" Type="http://schemas.openxmlformats.org/officeDocument/2006/relationships/image" Target="media/image10.wmf"/><Relationship Id="rId29" Type="http://schemas.openxmlformats.org/officeDocument/2006/relationships/image" Target="media/image15.png"/><Relationship Id="rId41" Type="http://schemas.openxmlformats.org/officeDocument/2006/relationships/image" Target="media/image22.wmf"/><Relationship Id="rId54" Type="http://schemas.openxmlformats.org/officeDocument/2006/relationships/oleObject" Target="embeddings/oleObject22.bin"/><Relationship Id="rId62" Type="http://schemas.openxmlformats.org/officeDocument/2006/relationships/image" Target="media/image34.wmf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5.wmf"/><Relationship Id="rId24" Type="http://schemas.openxmlformats.org/officeDocument/2006/relationships/oleObject" Target="embeddings/oleObject9.bin"/><Relationship Id="rId32" Type="http://schemas.openxmlformats.org/officeDocument/2006/relationships/image" Target="media/image17.wmf"/><Relationship Id="rId37" Type="http://schemas.openxmlformats.org/officeDocument/2006/relationships/image" Target="media/image20.wmf"/><Relationship Id="rId40" Type="http://schemas.openxmlformats.org/officeDocument/2006/relationships/oleObject" Target="embeddings/oleObject16.bin"/><Relationship Id="rId45" Type="http://schemas.openxmlformats.org/officeDocument/2006/relationships/image" Target="media/image24.png"/><Relationship Id="rId53" Type="http://schemas.openxmlformats.org/officeDocument/2006/relationships/image" Target="media/image29.wmf"/><Relationship Id="rId58" Type="http://schemas.openxmlformats.org/officeDocument/2006/relationships/oleObject" Target="embeddings/oleObject24.bin"/><Relationship Id="rId66" Type="http://schemas.openxmlformats.org/officeDocument/2006/relationships/theme" Target="theme/theme1.xml"/><Relationship Id="rId5" Type="http://schemas.openxmlformats.org/officeDocument/2006/relationships/image" Target="media/image2.wmf"/><Relationship Id="rId15" Type="http://schemas.openxmlformats.org/officeDocument/2006/relationships/image" Target="media/image7.png"/><Relationship Id="rId23" Type="http://schemas.openxmlformats.org/officeDocument/2006/relationships/image" Target="media/image12.wmf"/><Relationship Id="rId28" Type="http://schemas.openxmlformats.org/officeDocument/2006/relationships/oleObject" Target="embeddings/oleObject11.bin"/><Relationship Id="rId36" Type="http://schemas.openxmlformats.org/officeDocument/2006/relationships/image" Target="media/image19.png"/><Relationship Id="rId49" Type="http://schemas.openxmlformats.org/officeDocument/2006/relationships/oleObject" Target="embeddings/oleObject20.bin"/><Relationship Id="rId57" Type="http://schemas.openxmlformats.org/officeDocument/2006/relationships/image" Target="media/image31.wmf"/><Relationship Id="rId61" Type="http://schemas.openxmlformats.org/officeDocument/2006/relationships/oleObject" Target="embeddings/oleObject25.bin"/><Relationship Id="rId10" Type="http://schemas.openxmlformats.org/officeDocument/2006/relationships/oleObject" Target="embeddings/oleObject3.bin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1.bin"/><Relationship Id="rId60" Type="http://schemas.openxmlformats.org/officeDocument/2006/relationships/image" Target="media/image33.wmf"/><Relationship Id="rId65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wmf"/><Relationship Id="rId14" Type="http://schemas.openxmlformats.org/officeDocument/2006/relationships/oleObject" Target="embeddings/oleObject5.bin"/><Relationship Id="rId22" Type="http://schemas.openxmlformats.org/officeDocument/2006/relationships/image" Target="media/image11.png"/><Relationship Id="rId27" Type="http://schemas.openxmlformats.org/officeDocument/2006/relationships/image" Target="media/image14.wmf"/><Relationship Id="rId30" Type="http://schemas.openxmlformats.org/officeDocument/2006/relationships/image" Target="media/image16.wmf"/><Relationship Id="rId35" Type="http://schemas.openxmlformats.org/officeDocument/2006/relationships/oleObject" Target="embeddings/oleObject14.bin"/><Relationship Id="rId43" Type="http://schemas.openxmlformats.org/officeDocument/2006/relationships/image" Target="media/image23.wmf"/><Relationship Id="rId48" Type="http://schemas.openxmlformats.org/officeDocument/2006/relationships/image" Target="media/image26.wmf"/><Relationship Id="rId56" Type="http://schemas.openxmlformats.org/officeDocument/2006/relationships/oleObject" Target="embeddings/oleObject23.bin"/><Relationship Id="rId64" Type="http://schemas.openxmlformats.org/officeDocument/2006/relationships/image" Target="media/image35.png"/><Relationship Id="rId8" Type="http://schemas.openxmlformats.org/officeDocument/2006/relationships/oleObject" Target="embeddings/oleObject2.bin"/><Relationship Id="rId51" Type="http://schemas.openxmlformats.org/officeDocument/2006/relationships/image" Target="media/image28.wmf"/><Relationship Id="rId3" Type="http://schemas.openxmlformats.org/officeDocument/2006/relationships/webSettings" Target="webSettings.xml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6.bin"/><Relationship Id="rId25" Type="http://schemas.openxmlformats.org/officeDocument/2006/relationships/image" Target="media/image13.wmf"/><Relationship Id="rId33" Type="http://schemas.openxmlformats.org/officeDocument/2006/relationships/oleObject" Target="embeddings/oleObject13.bin"/><Relationship Id="rId38" Type="http://schemas.openxmlformats.org/officeDocument/2006/relationships/oleObject" Target="embeddings/oleObject15.bin"/><Relationship Id="rId46" Type="http://schemas.openxmlformats.org/officeDocument/2006/relationships/image" Target="media/image25.wmf"/><Relationship Id="rId5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149</Words>
  <Characters>852</Characters>
  <Application>Microsoft Office Word</Application>
  <DocSecurity>0</DocSecurity>
  <Lines>7</Lines>
  <Paragraphs>1</Paragraphs>
  <ScaleCrop>false</ScaleCrop>
  <Company>Microsoft</Company>
  <LinksUpToDate>false</LinksUpToDate>
  <CharactersWithSpaces>1000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Лерчик</dc:creator>
  <cp:keywords/>
  <dc:description/>
  <cp:lastModifiedBy>Лерчик</cp:lastModifiedBy>
  <cp:revision>2</cp:revision>
  <dcterms:created xsi:type="dcterms:W3CDTF">2013-05-10T07:54:00Z</dcterms:created>
  <dcterms:modified xsi:type="dcterms:W3CDTF">2013-05-10T07:55:00Z</dcterms:modified>
</cp:coreProperties>
</file>